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919AD" w14:textId="77777777" w:rsidR="00964169" w:rsidRPr="00EE0F32" w:rsidRDefault="00964169" w:rsidP="00964169">
      <w:pPr>
        <w:jc w:val="center"/>
        <w:rPr>
          <w:rFonts w:ascii="Times New Roman" w:hAnsi="Times New Roman" w:cs="Times New Roman"/>
          <w:u w:val="single"/>
        </w:rPr>
      </w:pPr>
      <w:r w:rsidRPr="00EE0F32">
        <w:rPr>
          <w:rFonts w:ascii="Times New Roman" w:hAnsi="Times New Roman" w:cs="Times New Roman"/>
          <w:highlight w:val="yellow"/>
          <w:u w:val="single"/>
        </w:rPr>
        <w:t xml:space="preserve">Case Law essay Constitutional Law </w:t>
      </w:r>
      <w:r>
        <w:rPr>
          <w:rFonts w:ascii="Times New Roman" w:hAnsi="Times New Roman" w:cs="Times New Roman"/>
          <w:highlight w:val="yellow"/>
          <w:u w:val="single"/>
        </w:rPr>
        <w:t xml:space="preserve">                       </w:t>
      </w:r>
      <w:r w:rsidRPr="00EE0F32">
        <w:rPr>
          <w:rFonts w:ascii="Times New Roman" w:hAnsi="Times New Roman" w:cs="Times New Roman"/>
          <w:highlight w:val="yellow"/>
          <w:u w:val="single"/>
        </w:rPr>
        <w:t xml:space="preserve">Due </w:t>
      </w:r>
      <w:r>
        <w:rPr>
          <w:rFonts w:ascii="Times New Roman" w:hAnsi="Times New Roman" w:cs="Times New Roman"/>
          <w:highlight w:val="yellow"/>
          <w:u w:val="single"/>
        </w:rPr>
        <w:t>April 15, 20</w:t>
      </w:r>
      <w:r w:rsidRPr="00EE0F32">
        <w:rPr>
          <w:rFonts w:ascii="Times New Roman" w:hAnsi="Times New Roman" w:cs="Times New Roman"/>
          <w:highlight w:val="yellow"/>
          <w:u w:val="single"/>
        </w:rPr>
        <w:t xml:space="preserve">20 </w:t>
      </w:r>
      <w:r>
        <w:rPr>
          <w:rFonts w:ascii="Times New Roman" w:hAnsi="Times New Roman" w:cs="Times New Roman"/>
          <w:highlight w:val="yellow"/>
          <w:u w:val="single"/>
        </w:rPr>
        <w:t>11</w:t>
      </w:r>
      <w:r w:rsidRPr="00EE0F32">
        <w:rPr>
          <w:rFonts w:ascii="Times New Roman" w:hAnsi="Times New Roman" w:cs="Times New Roman"/>
          <w:highlight w:val="yellow"/>
          <w:u w:val="single"/>
        </w:rPr>
        <w:t>:00 p.m. Central Time</w:t>
      </w:r>
    </w:p>
    <w:p w14:paraId="56FAF2C3" w14:textId="77777777" w:rsidR="00964169" w:rsidRPr="00EE0F32" w:rsidRDefault="00964169" w:rsidP="00964169">
      <w:pPr>
        <w:rPr>
          <w:rFonts w:ascii="Times New Roman" w:hAnsi="Times New Roman" w:cs="Times New Roman"/>
        </w:rPr>
      </w:pPr>
    </w:p>
    <w:p w14:paraId="744018C6" w14:textId="77777777" w:rsidR="00964169" w:rsidRPr="007B0728" w:rsidRDefault="00964169" w:rsidP="00964169">
      <w:pPr>
        <w:jc w:val="both"/>
        <w:rPr>
          <w:rFonts w:ascii="Times New Roman" w:hAnsi="Times New Roman" w:cs="Times New Roman"/>
          <w:b/>
          <w:bCs/>
        </w:rPr>
      </w:pPr>
      <w:r>
        <w:rPr>
          <w:rFonts w:ascii="Times New Roman" w:hAnsi="Times New Roman" w:cs="Times New Roman"/>
          <w:b/>
          <w:bCs/>
        </w:rPr>
        <w:t xml:space="preserve">Book: </w:t>
      </w:r>
      <w:r w:rsidRPr="007B0728">
        <w:rPr>
          <w:rFonts w:ascii="Times New Roman" w:hAnsi="Times New Roman" w:cs="Times New Roman"/>
          <w:b/>
          <w:bCs/>
        </w:rPr>
        <w:t>Kanovitz, Jacqueline R., Constitutional Law for Criminal Justice, Chapter 1, pp. 3 - 42.</w:t>
      </w:r>
    </w:p>
    <w:p w14:paraId="5A036062" w14:textId="77777777" w:rsidR="00964169" w:rsidRDefault="00964169" w:rsidP="00964169">
      <w:pPr>
        <w:jc w:val="both"/>
        <w:rPr>
          <w:rFonts w:ascii="Times New Roman" w:hAnsi="Times New Roman" w:cs="Times New Roman"/>
          <w:b/>
          <w:bCs/>
        </w:rPr>
      </w:pPr>
    </w:p>
    <w:p w14:paraId="4E958490" w14:textId="77777777" w:rsidR="00964169" w:rsidRDefault="00964169" w:rsidP="00964169">
      <w:pPr>
        <w:jc w:val="both"/>
        <w:rPr>
          <w:rFonts w:ascii="Times New Roman" w:hAnsi="Times New Roman" w:cs="Times New Roman"/>
          <w:b/>
          <w:bCs/>
        </w:rPr>
      </w:pPr>
      <w:r w:rsidRPr="007B0728">
        <w:rPr>
          <w:rFonts w:ascii="Times New Roman" w:hAnsi="Times New Roman" w:cs="Times New Roman"/>
          <w:b/>
          <w:bCs/>
        </w:rPr>
        <w:t>All cases are reprinted in your textbook in Part II, “Judicial Decisions and Statutes.” Opinions are U.S. Supreme Court cases unless otherwise noted:</w:t>
      </w:r>
    </w:p>
    <w:p w14:paraId="590B76E8" w14:textId="77777777" w:rsidR="00964169" w:rsidRPr="007B0728" w:rsidRDefault="00964169" w:rsidP="00964169">
      <w:pPr>
        <w:jc w:val="both"/>
        <w:rPr>
          <w:rFonts w:ascii="Times New Roman" w:hAnsi="Times New Roman" w:cs="Times New Roman"/>
          <w:b/>
          <w:bCs/>
        </w:rPr>
      </w:pPr>
    </w:p>
    <w:p w14:paraId="27DD8005"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U. S. v. Lopez (1995), pp. 539 - 541</w:t>
      </w:r>
    </w:p>
    <w:p w14:paraId="7784FC35" w14:textId="77777777" w:rsidR="00964169" w:rsidRPr="007B0728" w:rsidRDefault="00964169" w:rsidP="00964169">
      <w:pPr>
        <w:rPr>
          <w:rFonts w:ascii="Times New Roman" w:hAnsi="Times New Roman" w:cs="Times New Roman"/>
          <w:color w:val="C00000"/>
        </w:rPr>
      </w:pPr>
    </w:p>
    <w:p w14:paraId="43CC6687"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U.S. v. Comstock (2010), pp. 541 – 542</w:t>
      </w:r>
    </w:p>
    <w:p w14:paraId="13862AD4" w14:textId="77777777" w:rsidR="00964169" w:rsidRPr="007B0728" w:rsidRDefault="00964169" w:rsidP="00964169">
      <w:pPr>
        <w:rPr>
          <w:rFonts w:ascii="Times New Roman" w:hAnsi="Times New Roman" w:cs="Times New Roman"/>
          <w:color w:val="C00000"/>
        </w:rPr>
      </w:pPr>
    </w:p>
    <w:p w14:paraId="1D25BC11"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NAIB v. Sebelius (2012), pp. 543 – 546</w:t>
      </w:r>
    </w:p>
    <w:p w14:paraId="4BACA2BB" w14:textId="77777777" w:rsidR="00964169" w:rsidRPr="007B0728" w:rsidRDefault="00964169" w:rsidP="00964169">
      <w:pPr>
        <w:rPr>
          <w:rFonts w:ascii="Times New Roman" w:hAnsi="Times New Roman" w:cs="Times New Roman"/>
          <w:color w:val="C00000"/>
        </w:rPr>
      </w:pPr>
    </w:p>
    <w:p w14:paraId="38EBAF82"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Arizona v. U.S. (2011), pp. 546-549</w:t>
      </w:r>
    </w:p>
    <w:p w14:paraId="44B8E452" w14:textId="77777777" w:rsidR="00964169" w:rsidRPr="007B0728" w:rsidRDefault="00964169" w:rsidP="00964169">
      <w:pPr>
        <w:rPr>
          <w:rFonts w:ascii="Times New Roman" w:hAnsi="Times New Roman" w:cs="Times New Roman"/>
          <w:color w:val="C00000"/>
        </w:rPr>
      </w:pPr>
    </w:p>
    <w:p w14:paraId="041BEC51"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Printz v. U.S. (1997), pp. 549 – 550</w:t>
      </w:r>
    </w:p>
    <w:p w14:paraId="3E45A0B0" w14:textId="77777777" w:rsidR="00964169" w:rsidRPr="007B0728" w:rsidRDefault="00964169" w:rsidP="00964169">
      <w:pPr>
        <w:rPr>
          <w:rFonts w:ascii="Times New Roman" w:hAnsi="Times New Roman" w:cs="Times New Roman"/>
          <w:color w:val="C00000"/>
        </w:rPr>
      </w:pPr>
    </w:p>
    <w:p w14:paraId="103261CC"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District of Columbia v. Heller (2008), pp. 550 – 553</w:t>
      </w:r>
    </w:p>
    <w:p w14:paraId="77DE8B20" w14:textId="77777777" w:rsidR="00964169" w:rsidRPr="007B0728" w:rsidRDefault="00964169" w:rsidP="00964169">
      <w:pPr>
        <w:rPr>
          <w:rFonts w:ascii="Times New Roman" w:hAnsi="Times New Roman" w:cs="Times New Roman"/>
          <w:color w:val="C00000"/>
        </w:rPr>
      </w:pPr>
    </w:p>
    <w:p w14:paraId="2F8C376C"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Lawrence v. Texas (2003), pp. 553 – 556</w:t>
      </w:r>
    </w:p>
    <w:p w14:paraId="3136FA2F" w14:textId="77777777" w:rsidR="00964169" w:rsidRPr="00EE0F32" w:rsidRDefault="00964169" w:rsidP="00964169">
      <w:pPr>
        <w:rPr>
          <w:rFonts w:ascii="Times New Roman" w:hAnsi="Times New Roman" w:cs="Times New Roman"/>
        </w:rPr>
      </w:pPr>
    </w:p>
    <w:p w14:paraId="2528AFA6" w14:textId="77777777" w:rsidR="00964169" w:rsidRDefault="00964169" w:rsidP="00964169">
      <w:pPr>
        <w:jc w:val="both"/>
        <w:rPr>
          <w:rFonts w:ascii="Times New Roman" w:hAnsi="Times New Roman" w:cs="Times New Roman"/>
          <w:b/>
          <w:bCs/>
        </w:rPr>
      </w:pPr>
      <w:r>
        <w:rPr>
          <w:rFonts w:ascii="Times New Roman" w:hAnsi="Times New Roman" w:cs="Times New Roman"/>
          <w:b/>
          <w:bCs/>
        </w:rPr>
        <w:t xml:space="preserve">Book: </w:t>
      </w:r>
      <w:r w:rsidRPr="007B0728">
        <w:rPr>
          <w:rFonts w:ascii="Times New Roman" w:hAnsi="Times New Roman" w:cs="Times New Roman"/>
          <w:b/>
          <w:bCs/>
        </w:rPr>
        <w:t>Kanovitz, Jacqueline R., Constitutional Law for Criminal Justice, Chapter 2, pp. 43-78.</w:t>
      </w:r>
    </w:p>
    <w:p w14:paraId="24E72D3A" w14:textId="77777777" w:rsidR="00964169" w:rsidRDefault="00964169" w:rsidP="00964169">
      <w:pPr>
        <w:jc w:val="both"/>
        <w:rPr>
          <w:rFonts w:ascii="Times New Roman" w:hAnsi="Times New Roman" w:cs="Times New Roman"/>
          <w:b/>
          <w:bCs/>
        </w:rPr>
      </w:pPr>
    </w:p>
    <w:p w14:paraId="53BECD35"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Sandul v. Larion (1997), 6th Circuit, pp. 563 – 564</w:t>
      </w:r>
    </w:p>
    <w:p w14:paraId="59D33A80" w14:textId="77777777" w:rsidR="00964169" w:rsidRPr="007B0728" w:rsidRDefault="00964169" w:rsidP="00964169">
      <w:pPr>
        <w:rPr>
          <w:rFonts w:ascii="Times New Roman" w:hAnsi="Times New Roman" w:cs="Times New Roman"/>
          <w:color w:val="C00000"/>
        </w:rPr>
      </w:pPr>
    </w:p>
    <w:p w14:paraId="17782EF2"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State v. Suhn (2009), S.D., pp. 564 – 565</w:t>
      </w:r>
    </w:p>
    <w:p w14:paraId="78ADC9B6" w14:textId="77777777" w:rsidR="00964169" w:rsidRPr="007B0728" w:rsidRDefault="00964169" w:rsidP="00964169">
      <w:pPr>
        <w:rPr>
          <w:rFonts w:ascii="Times New Roman" w:hAnsi="Times New Roman" w:cs="Times New Roman"/>
          <w:color w:val="C00000"/>
        </w:rPr>
      </w:pPr>
    </w:p>
    <w:p w14:paraId="3E20361D"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Congine v. Village of Crivitz (2013), E.D. Wis., pp. 566 - 569</w:t>
      </w:r>
    </w:p>
    <w:p w14:paraId="74C8DF0F" w14:textId="77777777" w:rsidR="00964169" w:rsidRPr="007B0728" w:rsidRDefault="00964169" w:rsidP="00964169">
      <w:pPr>
        <w:rPr>
          <w:rFonts w:ascii="Times New Roman" w:hAnsi="Times New Roman" w:cs="Times New Roman"/>
          <w:color w:val="C00000"/>
        </w:rPr>
      </w:pPr>
    </w:p>
    <w:p w14:paraId="59222B33"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U.S. v. Turner (2013), F.3rd., pp. 569 – 571</w:t>
      </w:r>
    </w:p>
    <w:p w14:paraId="0EE01AF9" w14:textId="77777777" w:rsidR="00964169" w:rsidRPr="007B0728" w:rsidRDefault="00964169" w:rsidP="00964169">
      <w:pPr>
        <w:rPr>
          <w:rFonts w:ascii="Times New Roman" w:hAnsi="Times New Roman" w:cs="Times New Roman"/>
          <w:color w:val="C00000"/>
        </w:rPr>
      </w:pPr>
    </w:p>
    <w:p w14:paraId="467774F5"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Virginia v. Black (2003), pp. 571-573</w:t>
      </w:r>
    </w:p>
    <w:p w14:paraId="6FCEC52D" w14:textId="77777777" w:rsidR="00964169" w:rsidRPr="007B0728" w:rsidRDefault="00964169" w:rsidP="00964169">
      <w:pPr>
        <w:rPr>
          <w:rFonts w:ascii="Times New Roman" w:hAnsi="Times New Roman" w:cs="Times New Roman"/>
          <w:color w:val="C00000"/>
        </w:rPr>
      </w:pPr>
    </w:p>
    <w:p w14:paraId="6A6F37F2" w14:textId="77777777" w:rsidR="00964169" w:rsidRPr="007B0728" w:rsidRDefault="00964169" w:rsidP="00964169">
      <w:pPr>
        <w:rPr>
          <w:rFonts w:ascii="Times New Roman" w:hAnsi="Times New Roman" w:cs="Times New Roman"/>
          <w:color w:val="C00000"/>
        </w:rPr>
      </w:pPr>
      <w:r w:rsidRPr="007B0728">
        <w:rPr>
          <w:rFonts w:ascii="Times New Roman" w:hAnsi="Times New Roman" w:cs="Times New Roman"/>
          <w:color w:val="C00000"/>
        </w:rPr>
        <w:t>City of Ladue v. Gilleo (1994), pp. 573 - 574</w:t>
      </w:r>
    </w:p>
    <w:p w14:paraId="47C22EA2" w14:textId="77777777" w:rsidR="00964169" w:rsidRDefault="00964169" w:rsidP="00964169">
      <w:pPr>
        <w:rPr>
          <w:rFonts w:ascii="Times New Roman" w:hAnsi="Times New Roman" w:cs="Times New Roman"/>
          <w:sz w:val="36"/>
          <w:szCs w:val="36"/>
        </w:rPr>
      </w:pPr>
      <w:r>
        <w:rPr>
          <w:rFonts w:ascii="Times New Roman" w:hAnsi="Times New Roman" w:cs="Times New Roman"/>
          <w:sz w:val="36"/>
          <w:szCs w:val="36"/>
        </w:rPr>
        <w:t>____________________________________________________</w:t>
      </w:r>
    </w:p>
    <w:p w14:paraId="7F83D005" w14:textId="77777777" w:rsidR="00964169" w:rsidRPr="00EE0F32" w:rsidRDefault="00964169" w:rsidP="00964169">
      <w:pPr>
        <w:jc w:val="center"/>
        <w:rPr>
          <w:rFonts w:ascii="Times New Roman" w:hAnsi="Times New Roman" w:cs="Times New Roman"/>
          <w:color w:val="C00000"/>
          <w:sz w:val="52"/>
          <w:szCs w:val="52"/>
        </w:rPr>
      </w:pPr>
      <w:r>
        <w:rPr>
          <w:rFonts w:ascii="Times New Roman" w:hAnsi="Times New Roman" w:cs="Times New Roman"/>
          <w:noProof/>
          <w:color w:val="C00000"/>
          <w:sz w:val="52"/>
          <w:szCs w:val="52"/>
        </w:rPr>
        <mc:AlternateContent>
          <mc:Choice Requires="wps">
            <w:drawing>
              <wp:anchor distT="0" distB="0" distL="114300" distR="114300" simplePos="0" relativeHeight="251659264" behindDoc="0" locked="0" layoutInCell="1" allowOverlap="1" wp14:anchorId="70B655E1" wp14:editId="1E099845">
                <wp:simplePos x="0" y="0"/>
                <wp:positionH relativeFrom="column">
                  <wp:posOffset>5278170</wp:posOffset>
                </wp:positionH>
                <wp:positionV relativeFrom="paragraph">
                  <wp:posOffset>94980</wp:posOffset>
                </wp:positionV>
                <wp:extent cx="235390" cy="280506"/>
                <wp:effectExtent l="0" t="0" r="6350" b="0"/>
                <wp:wrapNone/>
                <wp:docPr id="1" name="Down Arrow 1"/>
                <wp:cNvGraphicFramePr/>
                <a:graphic xmlns:a="http://schemas.openxmlformats.org/drawingml/2006/main">
                  <a:graphicData uri="http://schemas.microsoft.com/office/word/2010/wordprocessingShape">
                    <wps:wsp>
                      <wps:cNvSpPr/>
                      <wps:spPr>
                        <a:xfrm>
                          <a:off x="0" y="0"/>
                          <a:ext cx="235390" cy="280506"/>
                        </a:xfrm>
                        <a:prstGeom prst="downArrow">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F6058E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position:absolute;margin-left:415.6pt;margin-top:7.5pt;width:18.55pt;height:22.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" adj="12537" fillcolor="#c00000" stroked="f" strokeweight="1pt"/>
            </w:pict>
          </mc:Fallback>
        </mc:AlternateContent>
      </w:r>
      <w:r>
        <w:rPr>
          <w:rFonts w:ascii="Times New Roman" w:hAnsi="Times New Roman" w:cs="Times New Roman"/>
          <w:noProof/>
          <w:color w:val="C00000"/>
          <w:sz w:val="52"/>
          <w:szCs w:val="52"/>
        </w:rPr>
        <mc:AlternateContent>
          <mc:Choice Requires="wps">
            <w:drawing>
              <wp:anchor distT="0" distB="0" distL="114300" distR="114300" simplePos="0" relativeHeight="251660288" behindDoc="0" locked="0" layoutInCell="1" allowOverlap="1" wp14:anchorId="71234889" wp14:editId="71A295D2">
                <wp:simplePos x="0" y="0"/>
                <wp:positionH relativeFrom="column">
                  <wp:posOffset>344032</wp:posOffset>
                </wp:positionH>
                <wp:positionV relativeFrom="paragraph">
                  <wp:posOffset>90535</wp:posOffset>
                </wp:positionV>
                <wp:extent cx="235390" cy="289711"/>
                <wp:effectExtent l="0" t="0" r="6350" b="2540"/>
                <wp:wrapNone/>
                <wp:docPr id="2" name="Down Arrow 2"/>
                <wp:cNvGraphicFramePr/>
                <a:graphic xmlns:a="http://schemas.openxmlformats.org/drawingml/2006/main">
                  <a:graphicData uri="http://schemas.microsoft.com/office/word/2010/wordprocessingShape">
                    <wps:wsp>
                      <wps:cNvSpPr/>
                      <wps:spPr>
                        <a:xfrm>
                          <a:off x="0" y="0"/>
                          <a:ext cx="235390" cy="289711"/>
                        </a:xfrm>
                        <a:prstGeom prst="downArrow">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3B75DA" id="Down Arrow 2" o:spid="_x0000_s1026" type="#_x0000_t67" style="position:absolute;margin-left:27.1pt;margin-top:7.15pt;width:18.55pt;height:22.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" adj="12825" fillcolor="#c00000" stroked="f" strokeweight="1pt"/>
            </w:pict>
          </mc:Fallback>
        </mc:AlternateContent>
      </w:r>
      <w:r w:rsidRPr="00EE0F32">
        <w:rPr>
          <w:rFonts w:ascii="Times New Roman" w:hAnsi="Times New Roman" w:cs="Times New Roman"/>
          <w:color w:val="C00000"/>
          <w:sz w:val="52"/>
          <w:szCs w:val="52"/>
        </w:rPr>
        <w:t xml:space="preserve">Instructions for Case Law Essay </w:t>
      </w:r>
    </w:p>
    <w:p w14:paraId="7ED0417B" w14:textId="77777777" w:rsidR="00964169" w:rsidRPr="00EE0F32" w:rsidRDefault="00964169" w:rsidP="00964169">
      <w:pPr>
        <w:jc w:val="both"/>
        <w:rPr>
          <w:rFonts w:ascii="Times New Roman" w:hAnsi="Times New Roman" w:cs="Times New Roman"/>
        </w:rPr>
      </w:pPr>
    </w:p>
    <w:p w14:paraId="166CFAA8" w14:textId="77777777" w:rsidR="00964169" w:rsidRDefault="00964169" w:rsidP="00964169">
      <w:pPr>
        <w:jc w:val="both"/>
        <w:rPr>
          <w:rFonts w:ascii="Times New Roman" w:hAnsi="Times New Roman" w:cs="Times New Roman"/>
        </w:rPr>
      </w:pPr>
      <w:r w:rsidRPr="00EE0F32">
        <w:rPr>
          <w:rFonts w:ascii="Times New Roman" w:hAnsi="Times New Roman" w:cs="Times New Roman"/>
        </w:rPr>
        <w:t xml:space="preserve">For clarification: </w:t>
      </w:r>
      <w:r w:rsidRPr="00EE0F32">
        <w:rPr>
          <w:rFonts w:ascii="Times New Roman" w:hAnsi="Times New Roman" w:cs="Times New Roman"/>
          <w:highlight w:val="yellow"/>
        </w:rPr>
        <w:t>Identify ONE case stud</w:t>
      </w:r>
      <w:r>
        <w:rPr>
          <w:rFonts w:ascii="Times New Roman" w:hAnsi="Times New Roman" w:cs="Times New Roman"/>
        </w:rPr>
        <w:t xml:space="preserve">y from above. </w:t>
      </w:r>
    </w:p>
    <w:p w14:paraId="6DD8B2F4" w14:textId="77777777" w:rsidR="00964169" w:rsidRPr="00EE0F32" w:rsidRDefault="00964169" w:rsidP="00964169">
      <w:pPr>
        <w:jc w:val="both"/>
        <w:rPr>
          <w:rFonts w:ascii="Times New Roman" w:hAnsi="Times New Roman" w:cs="Times New Roman"/>
        </w:rPr>
      </w:pPr>
    </w:p>
    <w:p w14:paraId="2D563620" w14:textId="77777777" w:rsidR="00964169" w:rsidRDefault="00964169" w:rsidP="00964169">
      <w:pPr>
        <w:jc w:val="both"/>
        <w:rPr>
          <w:rFonts w:ascii="Times New Roman" w:hAnsi="Times New Roman" w:cs="Times New Roman"/>
        </w:rPr>
      </w:pPr>
      <w:r w:rsidRPr="00EE0F32">
        <w:rPr>
          <w:rFonts w:ascii="Times New Roman" w:hAnsi="Times New Roman" w:cs="Times New Roman"/>
          <w:highlight w:val="yellow"/>
        </w:rPr>
        <w:t>The essay will be discussing the case including any controversies of issues that have surrounded the case. You are to demonstrate in the essay your in-depth knowledge of the case you have selected. Make very sure to follow the assignment instructions contained in the Detailed Course Syllabus. You may not use the </w:t>
      </w:r>
      <w:r w:rsidRPr="00EE0F32">
        <w:rPr>
          <w:rStyle w:val="Emphasis"/>
          <w:rFonts w:ascii="Times New Roman" w:hAnsi="Times New Roman" w:cs="Times New Roman"/>
          <w:color w:val="333333"/>
          <w:sz w:val="23"/>
          <w:szCs w:val="23"/>
          <w:highlight w:val="yellow"/>
          <w:bdr w:val="none" w:sz="0" w:space="0" w:color="auto" w:frame="1"/>
        </w:rPr>
        <w:t>Printz </w:t>
      </w:r>
      <w:r w:rsidRPr="00EE0F32">
        <w:rPr>
          <w:rFonts w:ascii="Times New Roman" w:hAnsi="Times New Roman" w:cs="Times New Roman"/>
          <w:highlight w:val="yellow"/>
        </w:rPr>
        <w:t>case as your case study.</w:t>
      </w:r>
    </w:p>
    <w:p w14:paraId="5F672A49" w14:textId="77777777" w:rsidR="00964169" w:rsidRPr="005C28C0" w:rsidRDefault="00964169" w:rsidP="00964169">
      <w:pPr>
        <w:jc w:val="both"/>
        <w:rPr>
          <w:rFonts w:ascii="Times New Roman" w:hAnsi="Times New Roman" w:cs="Times New Roman"/>
        </w:rPr>
      </w:pPr>
      <w:r>
        <w:rPr>
          <w:rFonts w:ascii="Times New Roman" w:eastAsia="Calibri" w:hAnsi="Times New Roman" w:cs="Times New Roman"/>
          <w:sz w:val="22"/>
          <w:u w:val="single"/>
        </w:rPr>
        <w:lastRenderedPageBreak/>
        <w:t xml:space="preserve">DETAILED COURSE SYLLABUS </w:t>
      </w:r>
      <w:r w:rsidRPr="00EE0F32">
        <w:rPr>
          <w:rFonts w:ascii="Times New Roman" w:eastAsia="Calibri" w:hAnsi="Times New Roman" w:cs="Times New Roman"/>
          <w:sz w:val="22"/>
          <w:u w:val="single"/>
        </w:rPr>
        <w:t>CASE LAW ESSAYS</w:t>
      </w:r>
      <w:r w:rsidRPr="00EE0F32">
        <w:rPr>
          <w:rFonts w:ascii="Times New Roman" w:eastAsia="Calibri" w:hAnsi="Times New Roman" w:cs="Times New Roman"/>
          <w:sz w:val="22"/>
        </w:rPr>
        <w:t xml:space="preserve"> COMPLETE INSTRUCTIONS:</w:t>
      </w:r>
    </w:p>
    <w:p w14:paraId="13CE295C"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6715650B" w14:textId="77777777" w:rsidR="00964169" w:rsidRPr="00474763" w:rsidRDefault="00964169" w:rsidP="00964169">
      <w:pPr>
        <w:autoSpaceDE w:val="0"/>
        <w:autoSpaceDN w:val="0"/>
        <w:adjustRightInd w:val="0"/>
        <w:jc w:val="both"/>
        <w:rPr>
          <w:rFonts w:ascii="Times New Roman" w:eastAsia="Calibri" w:hAnsi="Times New Roman" w:cs="Times New Roman"/>
          <w:sz w:val="22"/>
        </w:rPr>
      </w:pPr>
      <w:r w:rsidRPr="00EE0F32">
        <w:rPr>
          <w:rFonts w:ascii="Times New Roman" w:eastAsia="Calibri" w:hAnsi="Times New Roman" w:cs="Times New Roman"/>
          <w:sz w:val="22"/>
        </w:rPr>
        <w:t xml:space="preserve">     A grading rubric used in assessing the case law essays is provided in the "Resources" tab in your course Blackboard. You are required to submit your essays into the course SafeAssign system on or before the deadline set forth in the Course Blueprint. </w:t>
      </w:r>
      <w:r w:rsidRPr="00474763">
        <w:rPr>
          <w:rFonts w:ascii="Times New Roman" w:eastAsia="Calibri" w:hAnsi="Times New Roman" w:cs="Times New Roman"/>
          <w:sz w:val="22"/>
        </w:rPr>
        <w:t xml:space="preserve">Absolutely no late essays will be accepted by the professor.  </w:t>
      </w:r>
    </w:p>
    <w:p w14:paraId="3AD240CC" w14:textId="77777777" w:rsidR="00964169" w:rsidRDefault="00964169" w:rsidP="00964169">
      <w:pPr>
        <w:autoSpaceDE w:val="0"/>
        <w:autoSpaceDN w:val="0"/>
        <w:adjustRightInd w:val="0"/>
        <w:jc w:val="both"/>
        <w:rPr>
          <w:rFonts w:ascii="Times New Roman" w:eastAsia="Calibri" w:hAnsi="Times New Roman" w:cs="Times New Roman"/>
          <w:sz w:val="22"/>
        </w:rPr>
      </w:pPr>
    </w:p>
    <w:p w14:paraId="2F0C97DE" w14:textId="77777777" w:rsidR="00964169" w:rsidRPr="00EE0F32" w:rsidRDefault="00964169" w:rsidP="00964169">
      <w:pPr>
        <w:autoSpaceDE w:val="0"/>
        <w:autoSpaceDN w:val="0"/>
        <w:adjustRightInd w:val="0"/>
        <w:jc w:val="both"/>
        <w:rPr>
          <w:rFonts w:ascii="Times New Roman" w:eastAsia="Calibri" w:hAnsi="Times New Roman" w:cs="Times New Roman"/>
          <w:sz w:val="22"/>
        </w:rPr>
      </w:pPr>
      <w:r w:rsidRPr="00EE0F32">
        <w:rPr>
          <w:rFonts w:ascii="Times New Roman" w:eastAsia="Calibri" w:hAnsi="Times New Roman" w:cs="Times New Roman"/>
          <w:sz w:val="22"/>
        </w:rPr>
        <w:t xml:space="preserve">In writing your essays, </w:t>
      </w:r>
      <w:r w:rsidRPr="00EE0F32">
        <w:rPr>
          <w:rFonts w:ascii="Times New Roman" w:eastAsia="Calibri" w:hAnsi="Times New Roman" w:cs="Times New Roman"/>
          <w:sz w:val="22"/>
          <w:highlight w:val="yellow"/>
        </w:rPr>
        <w:t>make sure to be exceptionally diligent about following the instructions below (you will be significantly penalized for not following the instructions) and using proper spelling, grammar, and citation of any and all sources of information (including the textbook and course videos, when necessary) contained in your essay.</w:t>
      </w:r>
      <w:r w:rsidRPr="00EE0F32">
        <w:rPr>
          <w:rFonts w:ascii="Times New Roman" w:eastAsia="Calibri" w:hAnsi="Times New Roman" w:cs="Times New Roman"/>
          <w:sz w:val="22"/>
        </w:rPr>
        <w:t xml:space="preserve"> </w:t>
      </w:r>
    </w:p>
    <w:p w14:paraId="112AFD9D"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39501AF8" w14:textId="77777777" w:rsidR="00964169" w:rsidRPr="00EE0F32" w:rsidRDefault="00964169" w:rsidP="00964169">
      <w:pPr>
        <w:rPr>
          <w:rFonts w:ascii="Times New Roman" w:hAnsi="Times New Roman" w:cs="Times New Roman"/>
          <w:sz w:val="22"/>
        </w:rPr>
      </w:pPr>
      <w:r w:rsidRPr="00EE0F32">
        <w:rPr>
          <w:rFonts w:ascii="Times New Roman" w:hAnsi="Times New Roman" w:cs="Times New Roman"/>
          <w:sz w:val="22"/>
        </w:rPr>
        <w:t xml:space="preserve">     </w:t>
      </w:r>
      <w:r w:rsidRPr="00EE0F32">
        <w:rPr>
          <w:rFonts w:ascii="Times New Roman" w:hAnsi="Times New Roman" w:cs="Times New Roman"/>
          <w:sz w:val="22"/>
          <w:highlight w:val="yellow"/>
        </w:rPr>
        <w:t xml:space="preserve">Each essay should be double spaced with 12-point font and one-inch margins and </w:t>
      </w:r>
      <w:r>
        <w:rPr>
          <w:rFonts w:ascii="Times New Roman" w:hAnsi="Times New Roman" w:cs="Times New Roman"/>
          <w:sz w:val="22"/>
          <w:highlight w:val="yellow"/>
        </w:rPr>
        <w:t>4-6</w:t>
      </w:r>
      <w:r w:rsidRPr="00EE0F32">
        <w:rPr>
          <w:rFonts w:ascii="Times New Roman" w:hAnsi="Times New Roman" w:cs="Times New Roman"/>
          <w:sz w:val="22"/>
          <w:highlight w:val="yellow"/>
        </w:rPr>
        <w:t xml:space="preserve"> pages in length. All essays must contain a cover page and a “Works Cited” or “Bibliography” page. The 4-to-6 page limit DOES NOT INCLUDE the cover page and “Works Cited” page.  Your essays should contain the following information:</w:t>
      </w:r>
    </w:p>
    <w:p w14:paraId="51277901" w14:textId="77777777" w:rsidR="00964169" w:rsidRPr="00EE0F32" w:rsidRDefault="00964169" w:rsidP="00964169">
      <w:pPr>
        <w:rPr>
          <w:rFonts w:ascii="Times New Roman" w:hAnsi="Times New Roman" w:cs="Times New Roman"/>
          <w:sz w:val="22"/>
        </w:rPr>
      </w:pPr>
    </w:p>
    <w:p w14:paraId="7259FE31" w14:textId="77777777" w:rsidR="00964169" w:rsidRPr="00EE0F32" w:rsidRDefault="00964169" w:rsidP="00964169">
      <w:pPr>
        <w:ind w:left="734" w:right="720" w:hanging="14"/>
        <w:rPr>
          <w:rFonts w:ascii="Times New Roman" w:hAnsi="Times New Roman" w:cs="Times New Roman"/>
          <w:sz w:val="22"/>
        </w:rPr>
      </w:pPr>
      <w:r w:rsidRPr="00EE0F32">
        <w:rPr>
          <w:rFonts w:ascii="Times New Roman" w:hAnsi="Times New Roman" w:cs="Times New Roman"/>
          <w:sz w:val="22"/>
        </w:rPr>
        <w:tab/>
      </w:r>
      <w:r w:rsidRPr="00EE0F32">
        <w:rPr>
          <w:rFonts w:ascii="Times New Roman" w:hAnsi="Times New Roman" w:cs="Times New Roman"/>
          <w:sz w:val="22"/>
          <w:highlight w:val="yellow"/>
        </w:rPr>
        <w:t>1</w:t>
      </w:r>
      <w:r w:rsidRPr="00EE0F32">
        <w:rPr>
          <w:rFonts w:ascii="Times New Roman" w:hAnsi="Times New Roman" w:cs="Times New Roman"/>
          <w:sz w:val="22"/>
        </w:rPr>
        <w:t xml:space="preserve">.  A cover page containing your name, the course name and number (CRIJ 5312 - Constitutional Law for Criminal Justice), the semester and year of enrollment, the case name and year of the case you will be examining in your essay. (Example: </w:t>
      </w:r>
      <w:r w:rsidRPr="00EE0F32">
        <w:rPr>
          <w:rFonts w:ascii="Times New Roman" w:hAnsi="Times New Roman" w:cs="Times New Roman"/>
          <w:sz w:val="22"/>
          <w:u w:val="single"/>
        </w:rPr>
        <w:t>Cohen v. California</w:t>
      </w:r>
      <w:r w:rsidRPr="00EE0F32">
        <w:rPr>
          <w:rFonts w:ascii="Times New Roman" w:hAnsi="Times New Roman" w:cs="Times New Roman"/>
          <w:sz w:val="22"/>
        </w:rPr>
        <w:t xml:space="preserve">, 1971). Failure to provide a cover page will result in an automatic zero on the assignment.   </w:t>
      </w:r>
    </w:p>
    <w:p w14:paraId="01798E0C" w14:textId="77777777" w:rsidR="00964169" w:rsidRPr="00EE0F32" w:rsidRDefault="00964169" w:rsidP="00964169">
      <w:pPr>
        <w:ind w:left="734" w:right="720" w:hanging="14"/>
        <w:rPr>
          <w:rFonts w:ascii="Times New Roman" w:hAnsi="Times New Roman" w:cs="Times New Roman"/>
          <w:sz w:val="22"/>
        </w:rPr>
      </w:pPr>
    </w:p>
    <w:p w14:paraId="2F4B19BC" w14:textId="77777777" w:rsidR="00964169" w:rsidRPr="00EE0F32" w:rsidRDefault="00964169" w:rsidP="00964169">
      <w:pPr>
        <w:ind w:left="734" w:right="720" w:hanging="14"/>
        <w:rPr>
          <w:rFonts w:ascii="Times New Roman" w:hAnsi="Times New Roman" w:cs="Times New Roman"/>
          <w:sz w:val="22"/>
        </w:rPr>
      </w:pPr>
      <w:r w:rsidRPr="00EE0F32">
        <w:rPr>
          <w:rFonts w:ascii="Times New Roman" w:hAnsi="Times New Roman" w:cs="Times New Roman"/>
          <w:sz w:val="22"/>
        </w:rPr>
        <w:tab/>
      </w:r>
      <w:r w:rsidRPr="00EE0F32">
        <w:rPr>
          <w:rFonts w:ascii="Times New Roman" w:hAnsi="Times New Roman" w:cs="Times New Roman"/>
          <w:sz w:val="22"/>
          <w:highlight w:val="yellow"/>
        </w:rPr>
        <w:t>2.</w:t>
      </w:r>
      <w:r w:rsidRPr="00EE0F32">
        <w:rPr>
          <w:rFonts w:ascii="Times New Roman" w:hAnsi="Times New Roman" w:cs="Times New Roman"/>
          <w:sz w:val="22"/>
        </w:rPr>
        <w:t xml:space="preserve">  A very brief summary of the facts of the case (no more than one paragraph consisting of three-to-five sentences).</w:t>
      </w:r>
    </w:p>
    <w:p w14:paraId="6F26FDB0" w14:textId="77777777" w:rsidR="00964169" w:rsidRPr="00EE0F32" w:rsidRDefault="00964169" w:rsidP="00964169">
      <w:pPr>
        <w:ind w:left="734" w:right="720" w:hanging="14"/>
        <w:rPr>
          <w:rFonts w:ascii="Times New Roman" w:hAnsi="Times New Roman" w:cs="Times New Roman"/>
          <w:sz w:val="22"/>
        </w:rPr>
      </w:pPr>
    </w:p>
    <w:p w14:paraId="45DF3DB7" w14:textId="77777777" w:rsidR="00964169" w:rsidRPr="00EE0F32" w:rsidRDefault="00964169" w:rsidP="00964169">
      <w:pPr>
        <w:ind w:left="734" w:right="720" w:hanging="14"/>
        <w:rPr>
          <w:rFonts w:ascii="Times New Roman" w:hAnsi="Times New Roman" w:cs="Times New Roman"/>
          <w:sz w:val="22"/>
        </w:rPr>
      </w:pPr>
      <w:r w:rsidRPr="00EE0F32">
        <w:rPr>
          <w:rFonts w:ascii="Times New Roman" w:hAnsi="Times New Roman" w:cs="Times New Roman"/>
          <w:sz w:val="22"/>
          <w:highlight w:val="yellow"/>
        </w:rPr>
        <w:t>3</w:t>
      </w:r>
      <w:r w:rsidRPr="00EE0F32">
        <w:rPr>
          <w:rFonts w:ascii="Times New Roman" w:hAnsi="Times New Roman" w:cs="Times New Roman"/>
          <w:sz w:val="22"/>
        </w:rPr>
        <w:t>.  A brief statement (one or two sentences) about the question(s) of law before the court.</w:t>
      </w:r>
    </w:p>
    <w:p w14:paraId="204F5F96" w14:textId="77777777" w:rsidR="00964169" w:rsidRPr="00EE0F32" w:rsidRDefault="00964169" w:rsidP="00964169">
      <w:pPr>
        <w:ind w:left="734" w:right="720" w:hanging="14"/>
        <w:rPr>
          <w:rFonts w:ascii="Times New Roman" w:hAnsi="Times New Roman" w:cs="Times New Roman"/>
          <w:sz w:val="22"/>
        </w:rPr>
      </w:pPr>
      <w:r w:rsidRPr="00EE0F32">
        <w:rPr>
          <w:rFonts w:ascii="Times New Roman" w:hAnsi="Times New Roman" w:cs="Times New Roman"/>
          <w:sz w:val="22"/>
        </w:rPr>
        <w:tab/>
      </w:r>
    </w:p>
    <w:p w14:paraId="2012C99F" w14:textId="77777777" w:rsidR="00964169" w:rsidRPr="00EE0F32" w:rsidRDefault="00964169" w:rsidP="00964169">
      <w:pPr>
        <w:ind w:left="734" w:right="720" w:hanging="14"/>
        <w:rPr>
          <w:rFonts w:ascii="Times New Roman" w:hAnsi="Times New Roman" w:cs="Times New Roman"/>
          <w:sz w:val="22"/>
        </w:rPr>
      </w:pPr>
      <w:r w:rsidRPr="00EE0F32">
        <w:rPr>
          <w:rFonts w:ascii="Times New Roman" w:hAnsi="Times New Roman" w:cs="Times New Roman"/>
          <w:sz w:val="22"/>
          <w:highlight w:val="yellow"/>
        </w:rPr>
        <w:t>4.</w:t>
      </w:r>
      <w:r w:rsidRPr="00EE0F32">
        <w:rPr>
          <w:rFonts w:ascii="Times New Roman" w:hAnsi="Times New Roman" w:cs="Times New Roman"/>
          <w:sz w:val="22"/>
        </w:rPr>
        <w:t xml:space="preserve">  A brief statement (one or two sentences) about the ruling(s) on the question(s) of law. </w:t>
      </w:r>
    </w:p>
    <w:p w14:paraId="0BCDA139" w14:textId="77777777" w:rsidR="00964169" w:rsidRPr="00EE0F32" w:rsidRDefault="00964169" w:rsidP="00964169">
      <w:pPr>
        <w:ind w:left="734" w:right="720" w:hanging="14"/>
        <w:rPr>
          <w:rFonts w:ascii="Times New Roman" w:hAnsi="Times New Roman" w:cs="Times New Roman"/>
          <w:sz w:val="22"/>
        </w:rPr>
      </w:pPr>
    </w:p>
    <w:p w14:paraId="6AAEAD9E" w14:textId="77777777" w:rsidR="00964169" w:rsidRPr="00EE0F32" w:rsidRDefault="00964169" w:rsidP="00964169">
      <w:pPr>
        <w:ind w:left="734" w:right="720" w:hanging="14"/>
        <w:rPr>
          <w:rFonts w:ascii="Times New Roman" w:hAnsi="Times New Roman" w:cs="Times New Roman"/>
          <w:sz w:val="22"/>
        </w:rPr>
      </w:pPr>
      <w:r w:rsidRPr="00EE0F32">
        <w:rPr>
          <w:rFonts w:ascii="Times New Roman" w:hAnsi="Times New Roman" w:cs="Times New Roman"/>
          <w:sz w:val="22"/>
        </w:rPr>
        <w:tab/>
      </w:r>
      <w:r w:rsidRPr="00EE0F32">
        <w:rPr>
          <w:rFonts w:ascii="Times New Roman" w:hAnsi="Times New Roman" w:cs="Times New Roman"/>
          <w:sz w:val="22"/>
          <w:highlight w:val="yellow"/>
        </w:rPr>
        <w:t>5</w:t>
      </w:r>
      <w:r w:rsidRPr="00EE0F32">
        <w:rPr>
          <w:rFonts w:ascii="Times New Roman" w:hAnsi="Times New Roman" w:cs="Times New Roman"/>
          <w:sz w:val="22"/>
        </w:rPr>
        <w:t xml:space="preserve">.  An in-depth discussion about the impact of the Court’s ruling; controversies surrounding the case; and scholarly discussions about the case. </w:t>
      </w:r>
      <w:r w:rsidRPr="001839EF">
        <w:rPr>
          <w:rFonts w:ascii="Times New Roman" w:hAnsi="Times New Roman" w:cs="Times New Roman"/>
          <w:sz w:val="22"/>
          <w:highlight w:val="yellow"/>
        </w:rPr>
        <w:t>In addition to your textbook, make sure to cite at least one objective news source and two scholarly articles on the case you have selected</w:t>
      </w:r>
      <w:r w:rsidRPr="00EE0F32">
        <w:rPr>
          <w:rFonts w:ascii="Times New Roman" w:hAnsi="Times New Roman" w:cs="Times New Roman"/>
          <w:sz w:val="22"/>
        </w:rPr>
        <w:t xml:space="preserve">. Remember: Any citation of Wikipedia or any Wiki-source will result in an automatic zero on the assignment.  </w:t>
      </w:r>
    </w:p>
    <w:p w14:paraId="4A478327" w14:textId="77777777" w:rsidR="00964169" w:rsidRPr="00EE0F32" w:rsidRDefault="00964169" w:rsidP="00964169">
      <w:pPr>
        <w:ind w:left="734" w:right="720" w:hanging="14"/>
        <w:rPr>
          <w:rFonts w:ascii="Times New Roman" w:hAnsi="Times New Roman" w:cs="Times New Roman"/>
          <w:sz w:val="22"/>
        </w:rPr>
      </w:pPr>
    </w:p>
    <w:p w14:paraId="347F5991" w14:textId="77777777" w:rsidR="00964169" w:rsidRPr="00EE0F32" w:rsidRDefault="00964169" w:rsidP="00964169">
      <w:pPr>
        <w:ind w:left="734" w:right="720" w:hanging="14"/>
        <w:rPr>
          <w:rFonts w:ascii="Times New Roman" w:hAnsi="Times New Roman" w:cs="Times New Roman"/>
          <w:sz w:val="22"/>
        </w:rPr>
      </w:pPr>
      <w:r w:rsidRPr="00EE0F32">
        <w:rPr>
          <w:rFonts w:ascii="Times New Roman" w:hAnsi="Times New Roman" w:cs="Times New Roman"/>
          <w:sz w:val="22"/>
          <w:highlight w:val="yellow"/>
        </w:rPr>
        <w:t>6.</w:t>
      </w:r>
      <w:r w:rsidRPr="00EE0F32">
        <w:rPr>
          <w:rFonts w:ascii="Times New Roman" w:hAnsi="Times New Roman" w:cs="Times New Roman"/>
          <w:sz w:val="22"/>
        </w:rPr>
        <w:t xml:space="preserve"> A "Works Cited" or "Bibliography" page setting forth the complete citations of each of the sources you cited in the body of your essay. Failure to cite sources in both the body of the essay and at the conclusion of the essay will result in an automatic zero on the assignment. Citation of a source in the "Works Cited" or "Bibliography" that is NOT properly cited in the body of the essay will result in an automatic zero on the assignment. Likewise, citation of a source in the body of the essay but not fully cited in the "Works Cited" or "Bibliography" will result in an automatic zero on the assignment. </w:t>
      </w:r>
    </w:p>
    <w:p w14:paraId="149BE6D2" w14:textId="77777777" w:rsidR="00964169" w:rsidRPr="00EE0F32" w:rsidRDefault="00964169" w:rsidP="00964169">
      <w:pPr>
        <w:rPr>
          <w:rFonts w:ascii="Times New Roman" w:hAnsi="Times New Roman" w:cs="Times New Roman"/>
        </w:rPr>
      </w:pPr>
    </w:p>
    <w:p w14:paraId="3BF2C348" w14:textId="77777777" w:rsidR="00964169" w:rsidRDefault="00964169" w:rsidP="00964169">
      <w:pPr>
        <w:autoSpaceDE w:val="0"/>
        <w:autoSpaceDN w:val="0"/>
        <w:adjustRightInd w:val="0"/>
        <w:ind w:left="280"/>
        <w:rPr>
          <w:rFonts w:ascii="Times New Roman" w:eastAsia="Calibri" w:hAnsi="Times New Roman" w:cs="Times New Roman"/>
          <w:sz w:val="40"/>
          <w:szCs w:val="40"/>
          <w:highlight w:val="yellow"/>
        </w:rPr>
      </w:pPr>
    </w:p>
    <w:p w14:paraId="6B3A7573" w14:textId="77777777" w:rsidR="00964169" w:rsidRDefault="00964169" w:rsidP="00964169">
      <w:pPr>
        <w:autoSpaceDE w:val="0"/>
        <w:autoSpaceDN w:val="0"/>
        <w:adjustRightInd w:val="0"/>
        <w:ind w:left="280"/>
        <w:rPr>
          <w:rFonts w:ascii="Times New Roman" w:eastAsia="Calibri" w:hAnsi="Times New Roman" w:cs="Times New Roman"/>
          <w:sz w:val="40"/>
          <w:szCs w:val="40"/>
          <w:highlight w:val="yellow"/>
        </w:rPr>
      </w:pPr>
    </w:p>
    <w:p w14:paraId="3CB8A3E1" w14:textId="77777777" w:rsidR="00964169" w:rsidRDefault="00964169" w:rsidP="00964169">
      <w:pPr>
        <w:autoSpaceDE w:val="0"/>
        <w:autoSpaceDN w:val="0"/>
        <w:adjustRightInd w:val="0"/>
        <w:ind w:left="280"/>
        <w:rPr>
          <w:rFonts w:ascii="Times New Roman" w:eastAsia="Calibri" w:hAnsi="Times New Roman" w:cs="Times New Roman"/>
          <w:sz w:val="40"/>
          <w:szCs w:val="40"/>
          <w:highlight w:val="yellow"/>
        </w:rPr>
      </w:pPr>
    </w:p>
    <w:p w14:paraId="1273C62F" w14:textId="77777777" w:rsidR="00964169" w:rsidRDefault="00964169" w:rsidP="00964169">
      <w:pPr>
        <w:autoSpaceDE w:val="0"/>
        <w:autoSpaceDN w:val="0"/>
        <w:adjustRightInd w:val="0"/>
        <w:ind w:left="280"/>
        <w:rPr>
          <w:rFonts w:ascii="Times New Roman" w:eastAsia="Calibri" w:hAnsi="Times New Roman" w:cs="Times New Roman"/>
          <w:sz w:val="40"/>
          <w:szCs w:val="40"/>
          <w:highlight w:val="yellow"/>
        </w:rPr>
      </w:pPr>
    </w:p>
    <w:p w14:paraId="7E86AB93" w14:textId="77777777" w:rsidR="00964169" w:rsidRPr="00474763" w:rsidRDefault="00964169" w:rsidP="00964169">
      <w:pPr>
        <w:autoSpaceDE w:val="0"/>
        <w:autoSpaceDN w:val="0"/>
        <w:adjustRightInd w:val="0"/>
        <w:ind w:left="280"/>
        <w:rPr>
          <w:rFonts w:ascii="Times New Roman" w:eastAsia="Calibri" w:hAnsi="Times New Roman" w:cs="Times New Roman"/>
          <w:sz w:val="40"/>
          <w:szCs w:val="40"/>
        </w:rPr>
      </w:pPr>
      <w:r w:rsidRPr="00474763">
        <w:rPr>
          <w:rFonts w:ascii="Times New Roman" w:eastAsia="Calibri" w:hAnsi="Times New Roman" w:cs="Times New Roman"/>
          <w:sz w:val="40"/>
          <w:szCs w:val="40"/>
          <w:highlight w:val="yellow"/>
        </w:rPr>
        <w:lastRenderedPageBreak/>
        <w:t>Citations:</w:t>
      </w:r>
      <w:r w:rsidRPr="00474763">
        <w:rPr>
          <w:rFonts w:ascii="Times New Roman" w:eastAsia="Calibri" w:hAnsi="Times New Roman" w:cs="Times New Roman"/>
          <w:sz w:val="40"/>
          <w:szCs w:val="40"/>
        </w:rPr>
        <w:t xml:space="preserve">  </w:t>
      </w:r>
    </w:p>
    <w:p w14:paraId="0F711094" w14:textId="77777777" w:rsidR="00964169" w:rsidRPr="00EE0F32" w:rsidRDefault="00964169" w:rsidP="00964169">
      <w:pPr>
        <w:autoSpaceDE w:val="0"/>
        <w:autoSpaceDN w:val="0"/>
        <w:adjustRightInd w:val="0"/>
        <w:ind w:left="280"/>
        <w:rPr>
          <w:rFonts w:ascii="Times New Roman" w:eastAsia="Calibri" w:hAnsi="Times New Roman" w:cs="Times New Roman"/>
          <w:sz w:val="22"/>
        </w:rPr>
      </w:pPr>
      <w:r w:rsidRPr="00474763">
        <w:rPr>
          <w:rFonts w:ascii="Times New Roman" w:eastAsia="Calibri" w:hAnsi="Times New Roman" w:cs="Times New Roman"/>
          <w:sz w:val="22"/>
        </w:rPr>
        <w:t xml:space="preserve">You </w:t>
      </w:r>
      <w:r w:rsidRPr="00474763">
        <w:rPr>
          <w:rFonts w:ascii="Times New Roman" w:eastAsia="Calibri" w:hAnsi="Times New Roman" w:cs="Times New Roman"/>
          <w:sz w:val="32"/>
          <w:szCs w:val="32"/>
        </w:rPr>
        <w:t xml:space="preserve">must </w:t>
      </w:r>
      <w:r w:rsidRPr="00474763">
        <w:rPr>
          <w:rFonts w:ascii="Times New Roman" w:eastAsia="Calibri" w:hAnsi="Times New Roman" w:cs="Times New Roman"/>
          <w:sz w:val="22"/>
        </w:rPr>
        <w:t xml:space="preserve">cite your sources both </w:t>
      </w:r>
      <w:r w:rsidRPr="00474763">
        <w:rPr>
          <w:rFonts w:ascii="Times New Roman" w:eastAsia="Calibri" w:hAnsi="Times New Roman" w:cs="Times New Roman"/>
          <w:sz w:val="32"/>
          <w:szCs w:val="32"/>
        </w:rPr>
        <w:t>within</w:t>
      </w:r>
      <w:r w:rsidRPr="00474763">
        <w:rPr>
          <w:rFonts w:ascii="Times New Roman" w:eastAsia="Calibri" w:hAnsi="Times New Roman" w:cs="Times New Roman"/>
          <w:sz w:val="22"/>
        </w:rPr>
        <w:t xml:space="preserve"> the body of your essay and at the </w:t>
      </w:r>
      <w:r w:rsidRPr="00474763">
        <w:rPr>
          <w:rFonts w:ascii="Times New Roman" w:eastAsia="Calibri" w:hAnsi="Times New Roman" w:cs="Times New Roman"/>
          <w:sz w:val="32"/>
          <w:szCs w:val="32"/>
        </w:rPr>
        <w:t>conclusion</w:t>
      </w:r>
      <w:r w:rsidRPr="00474763">
        <w:rPr>
          <w:rFonts w:ascii="Times New Roman" w:eastAsia="Calibri" w:hAnsi="Times New Roman" w:cs="Times New Roman"/>
          <w:sz w:val="22"/>
        </w:rPr>
        <w:t xml:space="preserve"> of your essay.</w:t>
      </w:r>
      <w:r w:rsidRPr="00EE0F32">
        <w:rPr>
          <w:rFonts w:ascii="Times New Roman" w:eastAsia="Calibri" w:hAnsi="Times New Roman" w:cs="Times New Roman"/>
          <w:sz w:val="22"/>
        </w:rPr>
        <w:t xml:space="preserve"> </w:t>
      </w:r>
    </w:p>
    <w:p w14:paraId="7F95C013" w14:textId="77777777" w:rsidR="00964169" w:rsidRPr="00EE0F32" w:rsidRDefault="00964169" w:rsidP="00964169">
      <w:pPr>
        <w:autoSpaceDE w:val="0"/>
        <w:autoSpaceDN w:val="0"/>
        <w:adjustRightInd w:val="0"/>
        <w:rPr>
          <w:rFonts w:ascii="Times New Roman" w:eastAsia="Calibri" w:hAnsi="Times New Roman" w:cs="Times New Roman"/>
          <w:sz w:val="22"/>
        </w:rPr>
      </w:pPr>
      <w:r>
        <w:rPr>
          <w:noProof/>
        </w:rPr>
        <mc:AlternateContent>
          <mc:Choice Requires="wps">
            <w:drawing>
              <wp:anchor distT="0" distB="0" distL="114300" distR="114300" simplePos="0" relativeHeight="251662336" behindDoc="0" locked="0" layoutInCell="1" allowOverlap="1" wp14:anchorId="055A826B" wp14:editId="7C49F059">
                <wp:simplePos x="0" y="0"/>
                <wp:positionH relativeFrom="column">
                  <wp:posOffset>0</wp:posOffset>
                </wp:positionH>
                <wp:positionV relativeFrom="paragraph">
                  <wp:posOffset>977265</wp:posOffset>
                </wp:positionV>
                <wp:extent cx="5949950" cy="1828800"/>
                <wp:effectExtent l="0" t="0" r="19050" b="7620"/>
                <wp:wrapSquare wrapText="bothSides"/>
                <wp:docPr id="5" name="Text Box 5"/>
                <wp:cNvGraphicFramePr/>
                <a:graphic xmlns:a="http://schemas.openxmlformats.org/drawingml/2006/main">
                  <a:graphicData uri="http://schemas.microsoft.com/office/word/2010/wordprocessingShape">
                    <wps:wsp>
                      <wps:cNvSpPr txBox="1"/>
                      <wps:spPr>
                        <a:xfrm>
                          <a:off x="0" y="0"/>
                          <a:ext cx="5949950" cy="1828800"/>
                        </a:xfrm>
                        <a:prstGeom prst="rect">
                          <a:avLst/>
                        </a:prstGeom>
                        <a:noFill/>
                        <a:ln w="6350">
                          <a:solidFill>
                            <a:prstClr val="black"/>
                          </a:solidFill>
                        </a:ln>
                      </wps:spPr>
                      <wps:txbx>
                        <w:txbxContent>
                          <w:p w14:paraId="3F410D6E"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citations at the </w:t>
                            </w:r>
                            <w:r w:rsidRPr="00474763">
                              <w:rPr>
                                <w:rFonts w:ascii="Times New Roman" w:eastAsia="Calibri" w:hAnsi="Times New Roman" w:cs="Times New Roman"/>
                                <w:sz w:val="32"/>
                                <w:szCs w:val="32"/>
                                <w:highlight w:val="yellow"/>
                              </w:rPr>
                              <w:t>conclusion</w:t>
                            </w:r>
                            <w:r w:rsidRPr="00EE0F32">
                              <w:rPr>
                                <w:rFonts w:ascii="Times New Roman" w:eastAsia="Calibri" w:hAnsi="Times New Roman" w:cs="Times New Roman"/>
                                <w:sz w:val="22"/>
                                <w:highlight w:val="yellow"/>
                              </w:rPr>
                              <w:t xml:space="preserve"> of your post (“Works Cited) is:</w:t>
                            </w:r>
                            <w:r w:rsidRPr="00EE0F32">
                              <w:rPr>
                                <w:rFonts w:ascii="Times New Roman" w:eastAsia="Calibri" w:hAnsi="Times New Roman" w:cs="Times New Roman"/>
                                <w:sz w:val="22"/>
                              </w:rPr>
                              <w:t xml:space="preserve">  </w:t>
                            </w:r>
                          </w:p>
                          <w:p w14:paraId="3DACFEC4"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30B67BD2" w14:textId="77777777" w:rsidR="00964169" w:rsidRPr="004108D9"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Ginsberg, Lowi, Weir, </w:t>
                            </w:r>
                            <w:r w:rsidRPr="00EE0F32">
                              <w:rPr>
                                <w:rFonts w:ascii="Times New Roman" w:eastAsia="Calibri" w:hAnsi="Times New Roman" w:cs="Times New Roman"/>
                                <w:i/>
                                <w:sz w:val="22"/>
                              </w:rPr>
                              <w:t xml:space="preserve">We the People, </w:t>
                            </w:r>
                            <w:r w:rsidRPr="00EE0F32">
                              <w:rPr>
                                <w:rFonts w:ascii="Times New Roman" w:eastAsia="Calibri" w:hAnsi="Times New Roman" w:cs="Times New Roman"/>
                                <w:sz w:val="22"/>
                              </w:rPr>
                              <w:t>9</w:t>
                            </w:r>
                            <w:r w:rsidRPr="00EE0F32">
                              <w:rPr>
                                <w:rFonts w:ascii="Times New Roman" w:eastAsia="Calibri" w:hAnsi="Times New Roman" w:cs="Times New Roman"/>
                                <w:sz w:val="22"/>
                                <w:vertAlign w:val="superscript"/>
                              </w:rPr>
                              <w:t>th</w:t>
                            </w:r>
                            <w:r w:rsidRPr="00EE0F32">
                              <w:rPr>
                                <w:rFonts w:ascii="Times New Roman" w:eastAsia="Calibri" w:hAnsi="Times New Roman" w:cs="Times New Roman"/>
                                <w:sz w:val="22"/>
                              </w:rPr>
                              <w:t xml:space="preserve"> ed., Texas ed., New York: W. W. Norton, 2013.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55A826B" id="_x0000_t202" coordsize="21600,21600" o:spt="202" path="m,l,21600r21600,l21600,xe">
                <v:stroke joinstyle="miter"/>
                <v:path gradientshapeok="t" o:connecttype="rect"/>
              </v:shapetype>
              <v:shape id="Text Box 5" o:spid="_x0000_s1026" type="#_x0000_t202" style="position:absolute;margin-left:0;margin-top:76.95pt;width:468.5pt;height:2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" filled="f" strokeweight=".5pt">
                <v:textbox style="mso-fit-shape-to-text:t">
                  <w:txbxContent>
                    <w:p w14:paraId="3F410D6E"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citations at the </w:t>
                      </w:r>
                      <w:r w:rsidRPr="00474763">
                        <w:rPr>
                          <w:rFonts w:ascii="Times New Roman" w:eastAsia="Calibri" w:hAnsi="Times New Roman" w:cs="Times New Roman"/>
                          <w:sz w:val="32"/>
                          <w:szCs w:val="32"/>
                          <w:highlight w:val="yellow"/>
                        </w:rPr>
                        <w:t>conclusion</w:t>
                      </w:r>
                      <w:r w:rsidRPr="00EE0F32">
                        <w:rPr>
                          <w:rFonts w:ascii="Times New Roman" w:eastAsia="Calibri" w:hAnsi="Times New Roman" w:cs="Times New Roman"/>
                          <w:sz w:val="22"/>
                          <w:highlight w:val="yellow"/>
                        </w:rPr>
                        <w:t xml:space="preserve"> of your post (“Works Cited) is:</w:t>
                      </w:r>
                      <w:r w:rsidRPr="00EE0F32">
                        <w:rPr>
                          <w:rFonts w:ascii="Times New Roman" w:eastAsia="Calibri" w:hAnsi="Times New Roman" w:cs="Times New Roman"/>
                          <w:sz w:val="22"/>
                        </w:rPr>
                        <w:t xml:space="preserve">  </w:t>
                      </w:r>
                    </w:p>
                    <w:p w14:paraId="3DACFEC4"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30B67BD2" w14:textId="77777777" w:rsidR="00964169" w:rsidRPr="004108D9"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Ginsberg, Lowi, Weir, </w:t>
                      </w:r>
                      <w:r w:rsidRPr="00EE0F32">
                        <w:rPr>
                          <w:rFonts w:ascii="Times New Roman" w:eastAsia="Calibri" w:hAnsi="Times New Roman" w:cs="Times New Roman"/>
                          <w:i/>
                          <w:sz w:val="22"/>
                        </w:rPr>
                        <w:t xml:space="preserve">We the People, </w:t>
                      </w:r>
                      <w:r w:rsidRPr="00EE0F32">
                        <w:rPr>
                          <w:rFonts w:ascii="Times New Roman" w:eastAsia="Calibri" w:hAnsi="Times New Roman" w:cs="Times New Roman"/>
                          <w:sz w:val="22"/>
                        </w:rPr>
                        <w:t>9</w:t>
                      </w:r>
                      <w:r w:rsidRPr="00EE0F32">
                        <w:rPr>
                          <w:rFonts w:ascii="Times New Roman" w:eastAsia="Calibri" w:hAnsi="Times New Roman" w:cs="Times New Roman"/>
                          <w:sz w:val="22"/>
                          <w:vertAlign w:val="superscript"/>
                        </w:rPr>
                        <w:t>th</w:t>
                      </w:r>
                      <w:r w:rsidRPr="00EE0F32">
                        <w:rPr>
                          <w:rFonts w:ascii="Times New Roman" w:eastAsia="Calibri" w:hAnsi="Times New Roman" w:cs="Times New Roman"/>
                          <w:sz w:val="22"/>
                        </w:rPr>
                        <w:t xml:space="preserve"> ed., Texas ed., New York: W. W. Norton, 2013.  </w:t>
                      </w:r>
                    </w:p>
                  </w:txbxContent>
                </v:textbox>
                <w10:wrap type="square"/>
              </v:shape>
            </w:pict>
          </mc:Fallback>
        </mc:AlternateContent>
      </w:r>
      <w:r>
        <w:rPr>
          <w:noProof/>
        </w:rPr>
        <mc:AlternateContent>
          <mc:Choice Requires="wps">
            <w:drawing>
              <wp:anchor distT="0" distB="0" distL="114300" distR="114300" simplePos="0" relativeHeight="251661312" behindDoc="0" locked="0" layoutInCell="1" allowOverlap="1" wp14:anchorId="3B96905A" wp14:editId="1A2C96A7">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B4AA236"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 of written sources </w:t>
                            </w:r>
                            <w:r w:rsidRPr="00474763">
                              <w:rPr>
                                <w:rFonts w:ascii="Times New Roman" w:eastAsia="Calibri" w:hAnsi="Times New Roman" w:cs="Times New Roman"/>
                                <w:sz w:val="32"/>
                                <w:szCs w:val="32"/>
                                <w:highlight w:val="yellow"/>
                              </w:rPr>
                              <w:t>within</w:t>
                            </w:r>
                            <w:r w:rsidRPr="00EE0F32">
                              <w:rPr>
                                <w:rFonts w:ascii="Times New Roman" w:eastAsia="Calibri" w:hAnsi="Times New Roman" w:cs="Times New Roman"/>
                                <w:sz w:val="22"/>
                                <w:highlight w:val="yellow"/>
                              </w:rPr>
                              <w:t xml:space="preserve"> your essay is:</w:t>
                            </w:r>
                            <w:r w:rsidRPr="00EE0F32">
                              <w:rPr>
                                <w:rFonts w:ascii="Times New Roman" w:eastAsia="Calibri" w:hAnsi="Times New Roman" w:cs="Times New Roman"/>
                                <w:sz w:val="22"/>
                              </w:rPr>
                              <w:t xml:space="preserve"> </w:t>
                            </w:r>
                          </w:p>
                          <w:p w14:paraId="093DD61A"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244B46D0" w14:textId="77777777" w:rsidR="00964169" w:rsidRPr="00905134"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Studies indicate American’s trust in government substantially increased after the 9/11 terrorist attacks (Ginsberg, et.al., p. 6).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B96905A" id="Text Box 4" o:spid="_x0000_s1027" type="#_x0000_t202" style="position:absolute;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" filled="f" strokeweight=".5pt">
                <v:textbox style="mso-fit-shape-to-text:t">
                  <w:txbxContent>
                    <w:p w14:paraId="4B4AA236"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 of written sources </w:t>
                      </w:r>
                      <w:r w:rsidRPr="00474763">
                        <w:rPr>
                          <w:rFonts w:ascii="Times New Roman" w:eastAsia="Calibri" w:hAnsi="Times New Roman" w:cs="Times New Roman"/>
                          <w:sz w:val="32"/>
                          <w:szCs w:val="32"/>
                          <w:highlight w:val="yellow"/>
                        </w:rPr>
                        <w:t>within</w:t>
                      </w:r>
                      <w:r w:rsidRPr="00EE0F32">
                        <w:rPr>
                          <w:rFonts w:ascii="Times New Roman" w:eastAsia="Calibri" w:hAnsi="Times New Roman" w:cs="Times New Roman"/>
                          <w:sz w:val="22"/>
                          <w:highlight w:val="yellow"/>
                        </w:rPr>
                        <w:t xml:space="preserve"> your essay is:</w:t>
                      </w:r>
                      <w:r w:rsidRPr="00EE0F32">
                        <w:rPr>
                          <w:rFonts w:ascii="Times New Roman" w:eastAsia="Calibri" w:hAnsi="Times New Roman" w:cs="Times New Roman"/>
                          <w:sz w:val="22"/>
                        </w:rPr>
                        <w:t xml:space="preserve"> </w:t>
                      </w:r>
                    </w:p>
                    <w:p w14:paraId="093DD61A"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244B46D0" w14:textId="77777777" w:rsidR="00964169" w:rsidRPr="00905134"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Studies indicate American’s trust in government substantially increased after the 9/11 terrorist attacks (Ginsberg, et.al., p. 6).  </w:t>
                      </w:r>
                    </w:p>
                  </w:txbxContent>
                </v:textbox>
                <w10:wrap type="square"/>
              </v:shape>
            </w:pict>
          </mc:Fallback>
        </mc:AlternateContent>
      </w:r>
    </w:p>
    <w:p w14:paraId="2EF68F97" w14:textId="77777777" w:rsidR="00964169" w:rsidRDefault="00964169" w:rsidP="00964169">
      <w:pPr>
        <w:autoSpaceDE w:val="0"/>
        <w:autoSpaceDN w:val="0"/>
        <w:adjustRightInd w:val="0"/>
        <w:rPr>
          <w:rFonts w:ascii="Times New Roman" w:eastAsia="Calibri" w:hAnsi="Times New Roman" w:cs="Times New Roman"/>
          <w:sz w:val="22"/>
        </w:rPr>
      </w:pPr>
    </w:p>
    <w:p w14:paraId="43EF62E8" w14:textId="77777777" w:rsidR="00964169" w:rsidRPr="00474763" w:rsidRDefault="00964169" w:rsidP="00964169">
      <w:pPr>
        <w:autoSpaceDE w:val="0"/>
        <w:autoSpaceDN w:val="0"/>
        <w:adjustRightInd w:val="0"/>
        <w:rPr>
          <w:rFonts w:ascii="Times New Roman" w:eastAsia="Calibri" w:hAnsi="Times New Roman" w:cs="Times New Roman"/>
          <w:sz w:val="22"/>
        </w:rPr>
      </w:pPr>
      <w:r w:rsidRPr="00474763">
        <w:rPr>
          <w:rFonts w:ascii="Times New Roman" w:eastAsia="Calibri" w:hAnsi="Times New Roman" w:cs="Times New Roman"/>
          <w:sz w:val="36"/>
          <w:szCs w:val="36"/>
        </w:rPr>
        <w:t>Failure</w:t>
      </w:r>
      <w:r w:rsidRPr="00474763">
        <w:rPr>
          <w:rFonts w:ascii="Times New Roman" w:eastAsia="Calibri" w:hAnsi="Times New Roman" w:cs="Times New Roman"/>
          <w:sz w:val="22"/>
        </w:rPr>
        <w:t xml:space="preserve"> to provide a </w:t>
      </w:r>
      <w:r w:rsidRPr="00474763">
        <w:rPr>
          <w:rFonts w:ascii="Times New Roman" w:eastAsia="Calibri" w:hAnsi="Times New Roman" w:cs="Times New Roman"/>
          <w:sz w:val="36"/>
          <w:szCs w:val="36"/>
        </w:rPr>
        <w:t>cover page</w:t>
      </w:r>
      <w:r w:rsidRPr="00474763">
        <w:rPr>
          <w:rFonts w:ascii="Times New Roman" w:eastAsia="Calibri" w:hAnsi="Times New Roman" w:cs="Times New Roman"/>
          <w:sz w:val="22"/>
        </w:rPr>
        <w:t xml:space="preserve">, </w:t>
      </w:r>
      <w:r w:rsidRPr="00474763">
        <w:rPr>
          <w:rFonts w:ascii="Times New Roman" w:eastAsia="Calibri" w:hAnsi="Times New Roman" w:cs="Times New Roman"/>
          <w:sz w:val="36"/>
          <w:szCs w:val="36"/>
        </w:rPr>
        <w:t>“Works Cited”</w:t>
      </w:r>
      <w:r w:rsidRPr="00474763">
        <w:rPr>
          <w:rFonts w:ascii="Times New Roman" w:eastAsia="Calibri" w:hAnsi="Times New Roman" w:cs="Times New Roman"/>
          <w:sz w:val="22"/>
        </w:rPr>
        <w:t xml:space="preserve"> page, and </w:t>
      </w:r>
      <w:r w:rsidRPr="00474763">
        <w:rPr>
          <w:rFonts w:ascii="Times New Roman" w:eastAsia="Calibri" w:hAnsi="Times New Roman" w:cs="Times New Roman"/>
          <w:sz w:val="36"/>
          <w:szCs w:val="36"/>
        </w:rPr>
        <w:t>proper</w:t>
      </w:r>
      <w:r w:rsidRPr="00474763">
        <w:rPr>
          <w:rFonts w:ascii="Times New Roman" w:eastAsia="Calibri" w:hAnsi="Times New Roman" w:cs="Times New Roman"/>
          <w:sz w:val="22"/>
        </w:rPr>
        <w:t xml:space="preserve"> citation of all sources </w:t>
      </w:r>
      <w:r w:rsidRPr="00474763">
        <w:rPr>
          <w:rFonts w:ascii="Times New Roman" w:eastAsia="Calibri" w:hAnsi="Times New Roman" w:cs="Times New Roman"/>
          <w:sz w:val="36"/>
          <w:szCs w:val="36"/>
        </w:rPr>
        <w:t xml:space="preserve">both in the body of your essay and at its conclusion </w:t>
      </w:r>
      <w:r w:rsidRPr="00474763">
        <w:rPr>
          <w:rFonts w:ascii="Times New Roman" w:eastAsia="Calibri" w:hAnsi="Times New Roman" w:cs="Times New Roman"/>
          <w:sz w:val="22"/>
        </w:rPr>
        <w:t xml:space="preserve">will result in a score of zero on the entire essay. </w:t>
      </w:r>
    </w:p>
    <w:p w14:paraId="51B229F5" w14:textId="77777777" w:rsidR="00964169" w:rsidRPr="00474763" w:rsidRDefault="00964169" w:rsidP="00964169">
      <w:pPr>
        <w:autoSpaceDE w:val="0"/>
        <w:autoSpaceDN w:val="0"/>
        <w:adjustRightInd w:val="0"/>
        <w:rPr>
          <w:rFonts w:ascii="Times New Roman" w:eastAsia="Calibri" w:hAnsi="Times New Roman" w:cs="Times New Roman"/>
          <w:sz w:val="22"/>
        </w:rPr>
      </w:pPr>
    </w:p>
    <w:p w14:paraId="3B008760" w14:textId="77777777" w:rsidR="00964169" w:rsidRPr="00474763" w:rsidRDefault="00964169" w:rsidP="00964169">
      <w:pPr>
        <w:autoSpaceDE w:val="0"/>
        <w:autoSpaceDN w:val="0"/>
        <w:adjustRightInd w:val="0"/>
        <w:rPr>
          <w:rFonts w:ascii="Times New Roman" w:eastAsia="Calibri" w:hAnsi="Times New Roman" w:cs="Times New Roman"/>
          <w:sz w:val="22"/>
        </w:rPr>
      </w:pPr>
      <w:r w:rsidRPr="00474763">
        <w:rPr>
          <w:rFonts w:ascii="Times New Roman" w:eastAsia="Calibri" w:hAnsi="Times New Roman" w:cs="Times New Roman"/>
          <w:sz w:val="32"/>
          <w:szCs w:val="32"/>
          <w:highlight w:val="yellow"/>
        </w:rPr>
        <w:t xml:space="preserve">In cases of plagiarism the professor will pursue the student’s </w:t>
      </w:r>
      <w:r w:rsidRPr="00474763">
        <w:rPr>
          <w:rFonts w:ascii="Times New Roman" w:eastAsia="Calibri" w:hAnsi="Times New Roman" w:cs="Times New Roman"/>
          <w:b/>
          <w:bCs/>
          <w:sz w:val="32"/>
          <w:szCs w:val="32"/>
          <w:highlight w:val="yellow"/>
        </w:rPr>
        <w:t>expulsion</w:t>
      </w:r>
      <w:r w:rsidRPr="00474763">
        <w:rPr>
          <w:rFonts w:ascii="Times New Roman" w:eastAsia="Calibri" w:hAnsi="Times New Roman" w:cs="Times New Roman"/>
          <w:sz w:val="32"/>
          <w:szCs w:val="32"/>
          <w:highlight w:val="yellow"/>
        </w:rPr>
        <w:t xml:space="preserve"> from </w:t>
      </w:r>
      <w:r>
        <w:rPr>
          <w:rFonts w:ascii="Times New Roman" w:eastAsia="Calibri" w:hAnsi="Times New Roman" w:cs="Times New Roman"/>
          <w:sz w:val="32"/>
          <w:szCs w:val="32"/>
          <w:highlight w:val="yellow"/>
        </w:rPr>
        <w:t xml:space="preserve">the </w:t>
      </w:r>
      <w:r w:rsidRPr="00474763">
        <w:rPr>
          <w:rFonts w:ascii="Times New Roman" w:eastAsia="Calibri" w:hAnsi="Times New Roman" w:cs="Times New Roman"/>
          <w:sz w:val="32"/>
          <w:szCs w:val="32"/>
          <w:highlight w:val="yellow"/>
        </w:rPr>
        <w:t>University</w:t>
      </w:r>
      <w:r w:rsidRPr="00474763">
        <w:rPr>
          <w:rFonts w:ascii="Times New Roman" w:eastAsia="Calibri" w:hAnsi="Times New Roman" w:cs="Times New Roman"/>
          <w:sz w:val="22"/>
          <w:highlight w:val="yellow"/>
        </w:rPr>
        <w:t>.  Cheating will not be tolerated.</w:t>
      </w:r>
    </w:p>
    <w:p w14:paraId="1E5652E1" w14:textId="77777777" w:rsidR="00964169" w:rsidRPr="00EE0F32" w:rsidRDefault="00964169" w:rsidP="00964169">
      <w:pPr>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w:t>
      </w:r>
    </w:p>
    <w:p w14:paraId="0F72169C" w14:textId="77777777" w:rsidR="003B29E2" w:rsidRDefault="003B29E2"/>
    <w:sectPr w:rsidR="003B29E2" w:rsidSect="006802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169"/>
    <w:rsid w:val="003B29E2"/>
    <w:rsid w:val="009351BC"/>
    <w:rsid w:val="00964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DD5A27"/>
  <w15:chartTrackingRefBased/>
  <w15:docId w15:val="{46CEDBF2-8CA3-AF44-A345-798EF57D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1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641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827</Words>
  <Characters>3945</Characters>
  <Application>Microsoft Office Word</Application>
  <DocSecurity>0</DocSecurity>
  <Lines>103</Lines>
  <Paragraphs>22</Paragraphs>
  <ScaleCrop>false</ScaleCrop>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2020-04-14T08:34:00Z</dcterms:created>
  <dcterms:modified xsi:type="dcterms:W3CDTF">2020-04-14T08:35:00Z</dcterms:modified>
</cp:coreProperties>
</file>